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6995" w14:textId="211C82C0" w:rsidR="006540FE" w:rsidRPr="00827082" w:rsidRDefault="002A64B5" w:rsidP="00827082">
      <w:pPr>
        <w:jc w:val="center"/>
        <w:rPr>
          <w:b/>
          <w:bCs/>
          <w:sz w:val="32"/>
          <w:szCs w:val="32"/>
        </w:rPr>
      </w:pPr>
      <w:r w:rsidRPr="00827082">
        <w:rPr>
          <w:rFonts w:hint="eastAsia"/>
          <w:b/>
          <w:bCs/>
          <w:sz w:val="32"/>
          <w:szCs w:val="32"/>
        </w:rPr>
        <w:t>厚生労働大臣が定める掲示事項</w:t>
      </w:r>
    </w:p>
    <w:p w14:paraId="2D7AE716" w14:textId="77777777" w:rsidR="002A64B5" w:rsidRDefault="002A64B5"/>
    <w:p w14:paraId="3A48E2E9" w14:textId="0DAB21F8" w:rsidR="002A64B5" w:rsidRPr="00827082" w:rsidRDefault="002A64B5" w:rsidP="00827082">
      <w:pPr>
        <w:spacing w:line="0" w:lineRule="atLeast"/>
        <w:rPr>
          <w:sz w:val="28"/>
          <w:szCs w:val="28"/>
        </w:rPr>
      </w:pPr>
      <w:r w:rsidRPr="00827082">
        <w:rPr>
          <w:rFonts w:hint="eastAsia"/>
          <w:sz w:val="28"/>
          <w:szCs w:val="28"/>
        </w:rPr>
        <w:t>当院は、厚生労働大臣の定める基準に基づいて診療を行っている保険医療機関です。以下の施設基準に適合している旨、四国厚生支局に届出を行っています。</w:t>
      </w:r>
    </w:p>
    <w:p w14:paraId="77DC61E7" w14:textId="77777777" w:rsidR="002A64B5" w:rsidRDefault="002A64B5"/>
    <w:p w14:paraId="3600CBDA" w14:textId="77777777" w:rsidR="00827082" w:rsidRPr="00827082" w:rsidRDefault="00827082">
      <w:pPr>
        <w:rPr>
          <w:rFonts w:hint="eastAsia"/>
          <w:sz w:val="24"/>
          <w:szCs w:val="24"/>
        </w:rPr>
      </w:pPr>
    </w:p>
    <w:p w14:paraId="45D67AB9" w14:textId="0B984C17" w:rsidR="002A64B5" w:rsidRPr="00827082" w:rsidRDefault="002A64B5" w:rsidP="002A64B5">
      <w:pPr>
        <w:pStyle w:val="a9"/>
        <w:numPr>
          <w:ilvl w:val="0"/>
          <w:numId w:val="1"/>
        </w:numPr>
        <w:rPr>
          <w:sz w:val="24"/>
          <w:szCs w:val="24"/>
        </w:rPr>
      </w:pPr>
      <w:r w:rsidRPr="00827082">
        <w:rPr>
          <w:rFonts w:hint="eastAsia"/>
          <w:sz w:val="24"/>
          <w:szCs w:val="24"/>
        </w:rPr>
        <w:t>地域連携夜間・休日診療料</w:t>
      </w:r>
    </w:p>
    <w:p w14:paraId="73C978ED" w14:textId="52D104C2" w:rsidR="00063BD8" w:rsidRPr="00827082" w:rsidRDefault="00063BD8" w:rsidP="00063BD8">
      <w:pPr>
        <w:pStyle w:val="a9"/>
        <w:numPr>
          <w:ilvl w:val="0"/>
          <w:numId w:val="1"/>
        </w:numPr>
        <w:rPr>
          <w:rFonts w:hint="eastAsia"/>
          <w:sz w:val="24"/>
          <w:szCs w:val="24"/>
        </w:rPr>
      </w:pPr>
      <w:r w:rsidRPr="00827082">
        <w:rPr>
          <w:rFonts w:hint="eastAsia"/>
          <w:sz w:val="24"/>
          <w:szCs w:val="24"/>
        </w:rPr>
        <w:t>地域連携小児夜間・休日診療料１</w:t>
      </w:r>
    </w:p>
    <w:p w14:paraId="3951FEA3" w14:textId="1E2836D5" w:rsidR="002A64B5" w:rsidRPr="00827082" w:rsidRDefault="002A64B5" w:rsidP="002A64B5">
      <w:pPr>
        <w:pStyle w:val="a9"/>
        <w:numPr>
          <w:ilvl w:val="0"/>
          <w:numId w:val="1"/>
        </w:numPr>
        <w:rPr>
          <w:sz w:val="24"/>
          <w:szCs w:val="24"/>
        </w:rPr>
      </w:pPr>
      <w:r w:rsidRPr="00827082">
        <w:rPr>
          <w:rFonts w:hint="eastAsia"/>
          <w:sz w:val="24"/>
          <w:szCs w:val="24"/>
        </w:rPr>
        <w:t>外来感染対策向上加算</w:t>
      </w:r>
    </w:p>
    <w:p w14:paraId="07CFEE0C" w14:textId="3236677F" w:rsidR="00063BD8" w:rsidRPr="00827082" w:rsidRDefault="00063BD8" w:rsidP="002A64B5">
      <w:pPr>
        <w:pStyle w:val="a9"/>
        <w:numPr>
          <w:ilvl w:val="0"/>
          <w:numId w:val="1"/>
        </w:numPr>
        <w:rPr>
          <w:sz w:val="24"/>
          <w:szCs w:val="24"/>
        </w:rPr>
      </w:pPr>
      <w:r w:rsidRPr="00827082">
        <w:rPr>
          <w:rFonts w:hint="eastAsia"/>
          <w:sz w:val="24"/>
          <w:szCs w:val="24"/>
        </w:rPr>
        <w:t>医療DX</w:t>
      </w:r>
      <w:r w:rsidR="00564590" w:rsidRPr="00827082">
        <w:rPr>
          <w:rFonts w:hint="eastAsia"/>
          <w:sz w:val="24"/>
          <w:szCs w:val="24"/>
        </w:rPr>
        <w:t>推進体制整備加算</w:t>
      </w:r>
    </w:p>
    <w:p w14:paraId="1C76D7F7" w14:textId="3C9F6389" w:rsidR="00564590" w:rsidRPr="00827082" w:rsidRDefault="00564590" w:rsidP="00827082">
      <w:pPr>
        <w:pStyle w:val="a9"/>
        <w:numPr>
          <w:ilvl w:val="0"/>
          <w:numId w:val="1"/>
        </w:numPr>
        <w:spacing w:line="0" w:lineRule="atLeast"/>
        <w:ind w:left="357"/>
        <w:rPr>
          <w:sz w:val="24"/>
          <w:szCs w:val="24"/>
        </w:rPr>
      </w:pPr>
      <w:r w:rsidRPr="00827082">
        <w:rPr>
          <w:rFonts w:hint="eastAsia"/>
          <w:sz w:val="24"/>
          <w:szCs w:val="24"/>
        </w:rPr>
        <w:t>CT撮影及びMRI撮影　　※休日診療所では使用しておりません。</w:t>
      </w:r>
    </w:p>
    <w:p w14:paraId="69AF8072" w14:textId="36759B4E" w:rsidR="00564590" w:rsidRPr="00827082" w:rsidRDefault="00564590" w:rsidP="00827082">
      <w:pPr>
        <w:pStyle w:val="a9"/>
        <w:spacing w:line="0" w:lineRule="atLeast"/>
        <w:ind w:left="357"/>
        <w:rPr>
          <w:sz w:val="24"/>
          <w:szCs w:val="24"/>
        </w:rPr>
      </w:pPr>
      <w:r w:rsidRPr="00827082">
        <w:rPr>
          <w:rFonts w:hint="eastAsia"/>
          <w:sz w:val="24"/>
          <w:szCs w:val="24"/>
        </w:rPr>
        <w:t>撮影に使用する機器：16列以上64列未満のマルチスライスCT</w:t>
      </w:r>
    </w:p>
    <w:p w14:paraId="0A624751" w14:textId="731AB9CE" w:rsidR="00564590" w:rsidRPr="00827082" w:rsidRDefault="00564590" w:rsidP="00564590">
      <w:pPr>
        <w:pStyle w:val="a9"/>
        <w:numPr>
          <w:ilvl w:val="0"/>
          <w:numId w:val="1"/>
        </w:numPr>
        <w:rPr>
          <w:sz w:val="24"/>
          <w:szCs w:val="24"/>
        </w:rPr>
      </w:pPr>
      <w:r w:rsidRPr="00827082">
        <w:rPr>
          <w:rFonts w:hint="eastAsia"/>
          <w:sz w:val="24"/>
          <w:szCs w:val="24"/>
        </w:rPr>
        <w:t>酸素の購入単価　　　　　小型ボンベ算定単価</w:t>
      </w:r>
      <w:r w:rsidR="00827082" w:rsidRPr="00827082">
        <w:rPr>
          <w:rFonts w:hint="eastAsia"/>
          <w:sz w:val="24"/>
          <w:szCs w:val="24"/>
        </w:rPr>
        <w:t>2.36円</w:t>
      </w:r>
    </w:p>
    <w:p w14:paraId="1F972AB9" w14:textId="39114468" w:rsidR="00827082" w:rsidRDefault="00827082" w:rsidP="00827082">
      <w:pPr>
        <w:pStyle w:val="a9"/>
        <w:ind w:left="360"/>
      </w:pPr>
      <w:r>
        <w:rPr>
          <w:rFonts w:hint="eastAsia"/>
        </w:rPr>
        <w:t xml:space="preserve">　　</w:t>
      </w:r>
    </w:p>
    <w:p w14:paraId="76E63A3B" w14:textId="4F5DC7B8" w:rsidR="00827082" w:rsidRDefault="00827082" w:rsidP="00827082">
      <w:pPr>
        <w:pStyle w:val="a9"/>
        <w:ind w:left="360"/>
        <w:jc w:val="right"/>
        <w:rPr>
          <w:rFonts w:hint="eastAsia"/>
        </w:rPr>
      </w:pPr>
      <w:r>
        <w:rPr>
          <w:rFonts w:hint="eastAsia"/>
        </w:rPr>
        <w:t xml:space="preserve">　　（2025年5月1日時点）</w:t>
      </w:r>
    </w:p>
    <w:sectPr w:rsidR="008270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962BD"/>
    <w:multiLevelType w:val="hybridMultilevel"/>
    <w:tmpl w:val="BBD688B2"/>
    <w:lvl w:ilvl="0" w:tplc="6896A2D8">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3763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B5"/>
    <w:rsid w:val="00020C98"/>
    <w:rsid w:val="00063BD8"/>
    <w:rsid w:val="002A64B5"/>
    <w:rsid w:val="00564590"/>
    <w:rsid w:val="006540FE"/>
    <w:rsid w:val="00827082"/>
    <w:rsid w:val="00951CAD"/>
    <w:rsid w:val="00FF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56771"/>
  <w15:chartTrackingRefBased/>
  <w15:docId w15:val="{40065FF4-9C91-47F0-BE13-B0B014B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64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64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64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64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64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64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64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64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64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64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64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64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64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64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64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64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64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64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64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6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4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6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4B5"/>
    <w:pPr>
      <w:spacing w:before="160" w:after="160"/>
      <w:jc w:val="center"/>
    </w:pPr>
    <w:rPr>
      <w:i/>
      <w:iCs/>
      <w:color w:val="404040" w:themeColor="text1" w:themeTint="BF"/>
    </w:rPr>
  </w:style>
  <w:style w:type="character" w:customStyle="1" w:styleId="a8">
    <w:name w:val="引用文 (文字)"/>
    <w:basedOn w:val="a0"/>
    <w:link w:val="a7"/>
    <w:uiPriority w:val="29"/>
    <w:rsid w:val="002A64B5"/>
    <w:rPr>
      <w:i/>
      <w:iCs/>
      <w:color w:val="404040" w:themeColor="text1" w:themeTint="BF"/>
    </w:rPr>
  </w:style>
  <w:style w:type="paragraph" w:styleId="a9">
    <w:name w:val="List Paragraph"/>
    <w:basedOn w:val="a"/>
    <w:uiPriority w:val="34"/>
    <w:qFormat/>
    <w:rsid w:val="002A64B5"/>
    <w:pPr>
      <w:ind w:left="720"/>
      <w:contextualSpacing/>
    </w:pPr>
  </w:style>
  <w:style w:type="character" w:styleId="21">
    <w:name w:val="Intense Emphasis"/>
    <w:basedOn w:val="a0"/>
    <w:uiPriority w:val="21"/>
    <w:qFormat/>
    <w:rsid w:val="002A64B5"/>
    <w:rPr>
      <w:i/>
      <w:iCs/>
      <w:color w:val="0F4761" w:themeColor="accent1" w:themeShade="BF"/>
    </w:rPr>
  </w:style>
  <w:style w:type="paragraph" w:styleId="22">
    <w:name w:val="Intense Quote"/>
    <w:basedOn w:val="a"/>
    <w:next w:val="a"/>
    <w:link w:val="23"/>
    <w:uiPriority w:val="30"/>
    <w:qFormat/>
    <w:rsid w:val="002A6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64B5"/>
    <w:rPr>
      <w:i/>
      <w:iCs/>
      <w:color w:val="0F4761" w:themeColor="accent1" w:themeShade="BF"/>
    </w:rPr>
  </w:style>
  <w:style w:type="character" w:styleId="24">
    <w:name w:val="Intense Reference"/>
    <w:basedOn w:val="a0"/>
    <w:uiPriority w:val="32"/>
    <w:qFormat/>
    <w:rsid w:val="002A64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ad-mamatsu</dc:creator>
  <cp:keywords/>
  <dc:description/>
  <cp:lastModifiedBy>ad-mamatsu</cp:lastModifiedBy>
  <cp:revision>1</cp:revision>
  <dcterms:created xsi:type="dcterms:W3CDTF">2025-06-06T06:15:00Z</dcterms:created>
  <dcterms:modified xsi:type="dcterms:W3CDTF">2025-06-06T07:15:00Z</dcterms:modified>
</cp:coreProperties>
</file>